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pBdr/>
        <w:spacing w:after="160" w:before="300" w:line="264" w:lineRule="auto"/>
        <w:contextualSpacing w:val="0"/>
        <w:rPr>
          <w:b w:val="1"/>
          <w:color w:val="373737"/>
          <w:sz w:val="42"/>
          <w:szCs w:val="42"/>
        </w:rPr>
      </w:pPr>
      <w:bookmarkStart w:colFirst="0" w:colLast="0" w:name="_7zj674fadgz5" w:id="0"/>
      <w:bookmarkEnd w:id="0"/>
      <w:r w:rsidDel="00000000" w:rsidR="00000000" w:rsidRPr="00000000">
        <w:rPr>
          <w:b w:val="1"/>
          <w:color w:val="373737"/>
          <w:sz w:val="42"/>
          <w:szCs w:val="42"/>
          <w:rtl w:val="0"/>
        </w:rPr>
        <w:t xml:space="preserve">QUIZ- </w:t>
      </w:r>
      <w:r w:rsidDel="00000000" w:rsidR="00000000" w:rsidRPr="00000000">
        <w:rPr>
          <w:b w:val="1"/>
          <w:color w:val="373737"/>
          <w:sz w:val="42"/>
          <w:szCs w:val="42"/>
          <w:rtl w:val="0"/>
        </w:rPr>
        <w:t xml:space="preserve">Turn in Assignment for Chapter 21 - Epilogue: Raising Cash</w:t>
      </w:r>
    </w:p>
    <w:p w:rsidR="00000000" w:rsidDel="00000000" w:rsidP="00000000" w:rsidRDefault="00000000" w:rsidRPr="00000000">
      <w:pPr>
        <w:pStyle w:val="Heading3"/>
        <w:keepNext w:val="0"/>
        <w:keepLines w:val="0"/>
        <w:pBdr/>
        <w:spacing w:after="460" w:before="0" w:line="264" w:lineRule="auto"/>
        <w:contextualSpacing w:val="0"/>
        <w:jc w:val="center"/>
        <w:rPr>
          <w:b w:val="1"/>
          <w:color w:val="373737"/>
          <w:sz w:val="27"/>
          <w:szCs w:val="27"/>
        </w:rPr>
      </w:pPr>
      <w:bookmarkStart w:colFirst="0" w:colLast="0" w:name="_qlge4rkt26k" w:id="1"/>
      <w:bookmarkEnd w:id="1"/>
      <w:r w:rsidDel="00000000" w:rsidR="00000000" w:rsidRPr="00000000">
        <w:rPr>
          <w:b w:val="1"/>
          <w:color w:val="373737"/>
          <w:sz w:val="27"/>
          <w:szCs w:val="27"/>
          <w:rtl w:val="0"/>
        </w:rPr>
        <w:t xml:space="preserve">Assignment Description</w:t>
      </w:r>
    </w:p>
    <w:p w:rsidR="00000000" w:rsidDel="00000000" w:rsidP="00000000" w:rsidRDefault="00000000" w:rsidRPr="00000000">
      <w:pPr>
        <w:pBdr/>
        <w:spacing w:after="340" w:line="360" w:lineRule="auto"/>
        <w:contextualSpacing w:val="0"/>
        <w:rPr>
          <w:color w:val="373737"/>
          <w:sz w:val="23"/>
          <w:szCs w:val="23"/>
        </w:rPr>
      </w:pPr>
      <w:r w:rsidDel="00000000" w:rsidR="00000000" w:rsidRPr="00000000">
        <w:rPr>
          <w:color w:val="373737"/>
          <w:sz w:val="23"/>
          <w:szCs w:val="23"/>
          <w:rtl w:val="0"/>
        </w:rPr>
        <w:t xml:space="preserve">Here you will create a 2-3 page budget proposal for your film. Your paper should support, maintain and justify your financial plan as much as possible, consolidating everything you have learned in your courses thus far, about amassing funding. Be clear and articulate, and make sure that your budget exhibits practical, realistic and attainable goals.</w:t>
      </w:r>
    </w:p>
    <w:p w:rsidR="00000000" w:rsidDel="00000000" w:rsidP="00000000" w:rsidRDefault="00000000" w:rsidRPr="00000000">
      <w:pPr>
        <w:pBdr/>
        <w:spacing w:after="340" w:line="360" w:lineRule="auto"/>
        <w:ind w:left="1440" w:firstLine="720"/>
        <w:contextualSpacing w:val="0"/>
        <w:rPr>
          <w:sz w:val="23"/>
          <w:szCs w:val="23"/>
        </w:rPr>
      </w:pPr>
      <w:r w:rsidDel="00000000" w:rsidR="00000000" w:rsidRPr="00000000">
        <w:rPr>
          <w:b w:val="1"/>
          <w:sz w:val="36"/>
          <w:szCs w:val="36"/>
          <w:rtl w:val="0"/>
        </w:rPr>
        <w:t xml:space="preserve">Proposal for Film: “Shift”</w:t>
      </w:r>
      <w:r w:rsidDel="00000000" w:rsidR="00000000" w:rsidRPr="00000000">
        <w:rPr>
          <w:rtl w:val="0"/>
        </w:rPr>
      </w:r>
    </w:p>
    <w:tbl>
      <w:tblPr>
        <w:tblStyle w:val="Table1"/>
        <w:bidiVisual w:val="0"/>
        <w:tblW w:w="9360.0" w:type="dxa"/>
        <w:jc w:val="left"/>
        <w:tblLayout w:type="fixed"/>
        <w:tblLook w:val="0600"/>
      </w:tblPr>
      <w:tblGrid>
        <w:gridCol w:w="766.4896755162242"/>
        <w:gridCol w:w="1418.4464110127828"/>
        <w:gridCol w:w="1418.4464110127828"/>
        <w:gridCol w:w="510.9931170108161"/>
        <w:gridCol w:w="572.6647000983285"/>
        <w:gridCol w:w="572.6647000983285"/>
        <w:gridCol w:w="687.1976401179941"/>
        <w:gridCol w:w="678.3874139626352"/>
        <w:gridCol w:w="740.0589970501476"/>
        <w:gridCol w:w="819.3510324483776"/>
        <w:gridCol w:w="775.2999016715831"/>
        <w:gridCol w:w="400"/>
        <w:tblGridChange w:id="0">
          <w:tblGrid>
            <w:gridCol w:w="766.4896755162242"/>
            <w:gridCol w:w="1418.4464110127828"/>
            <w:gridCol w:w="1418.4464110127828"/>
            <w:gridCol w:w="510.9931170108161"/>
            <w:gridCol w:w="572.6647000983285"/>
            <w:gridCol w:w="572.6647000983285"/>
            <w:gridCol w:w="687.1976401179941"/>
            <w:gridCol w:w="678.3874139626352"/>
            <w:gridCol w:w="740.0589970501476"/>
            <w:gridCol w:w="819.3510324483776"/>
            <w:gridCol w:w="775.2999016715831"/>
            <w:gridCol w:w="400"/>
          </w:tblGrid>
        </w:tblGridChange>
      </w:tblGrid>
      <w:tr>
        <w:tc>
          <w:tcPr>
            <w:tcBorders>
              <w:top w:color="000000" w:space="0" w:sz="0" w:val="nil"/>
              <w:left w:color="000000" w:space="0" w:sz="0" w:val="nil"/>
              <w:bottom w:color="000000" w:space="0" w:sz="0" w:val="nil"/>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left"/>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cccccc" w:space="0" w:sz="6" w:val="single"/>
            </w:tcBorders>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Production:</w:t>
            </w:r>
          </w:p>
        </w:tc>
        <w:tc>
          <w:tcPr>
            <w:gridSpan w:val="2"/>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Cecelia Sayler  “SHIFT”</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Budget Draft Date:</w:t>
            </w:r>
          </w:p>
        </w:tc>
        <w:tc>
          <w:tcPr>
            <w:gridSpan w:val="3"/>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March 23, 2017</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 1</w:t>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Length:</w:t>
            </w:r>
          </w:p>
        </w:tc>
        <w:tc>
          <w:tcPr>
            <w:gridSpan w:val="2"/>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90 Minutes</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Shooting Dates:</w:t>
            </w:r>
          </w:p>
        </w:tc>
        <w:tc>
          <w:tcPr>
            <w:gridSpan w:val="3"/>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August 15th, 2017 - August 18th, 2018</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rtl w:val="0"/>
              </w:rPr>
            </w:r>
          </w:p>
          <w:p w:rsidR="00000000" w:rsidDel="00000000" w:rsidP="00000000" w:rsidRDefault="00000000" w:rsidRPr="00000000">
            <w:pPr>
              <w:pBdr/>
              <w:contextualSpacing w:val="0"/>
              <w:jc w:val="right"/>
              <w:rPr>
                <w:sz w:val="20"/>
                <w:szCs w:val="20"/>
                <w:highlight w:val="white"/>
              </w:rPr>
            </w:pPr>
            <w:r w:rsidDel="00000000" w:rsidR="00000000" w:rsidRPr="00000000">
              <w:rPr>
                <w:rtl w:val="0"/>
              </w:rPr>
            </w:r>
          </w:p>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  </w:t>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Location:</w:t>
            </w:r>
          </w:p>
        </w:tc>
        <w:tc>
          <w:tcPr>
            <w:gridSpan w:val="2"/>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Denver Colorado</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p w:rsidR="00000000" w:rsidDel="00000000" w:rsidP="00000000" w:rsidRDefault="00000000" w:rsidRPr="00000000">
            <w:pPr>
              <w:pBdr/>
              <w:contextualSpacing w:val="0"/>
              <w:rPr>
                <w:sz w:val="20"/>
                <w:szCs w:val="20"/>
                <w:highlight w:val="white"/>
              </w:rPr>
            </w:pPr>
            <w:r w:rsidDel="00000000" w:rsidR="00000000" w:rsidRPr="00000000">
              <w:rPr>
                <w:rtl w:val="0"/>
              </w:rPr>
            </w:r>
          </w:p>
          <w:p w:rsidR="00000000" w:rsidDel="00000000" w:rsidP="00000000" w:rsidRDefault="00000000" w:rsidRPr="00000000">
            <w:pPr>
              <w:pBdr/>
              <w:contextualSpacing w:val="0"/>
              <w:rPr>
                <w:sz w:val="20"/>
                <w:szCs w:val="20"/>
                <w:highlight w:val="white"/>
              </w:rPr>
            </w:pPr>
            <w:r w:rsidDel="00000000" w:rsidR="00000000" w:rsidRPr="00000000">
              <w:rPr>
                <w:rtl w:val="0"/>
              </w:rPr>
            </w:r>
          </w:p>
        </w:tc>
      </w:tr>
      <w:tr>
        <w:trPr>
          <w:trHeight w:val="360" w:hRule="atLeast"/>
        </w:trP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p w:rsidR="00000000" w:rsidDel="00000000" w:rsidP="00000000" w:rsidRDefault="00000000" w:rsidRPr="00000000">
            <w:pPr>
              <w:pBdr/>
              <w:contextualSpacing w:val="0"/>
              <w:rPr>
                <w:sz w:val="20"/>
                <w:szCs w:val="20"/>
                <w:highlight w:val="white"/>
              </w:rPr>
            </w:pPr>
            <w:r w:rsidDel="00000000" w:rsidR="00000000" w:rsidRPr="00000000">
              <w:rPr>
                <w:rtl w:val="0"/>
              </w:rPr>
            </w:r>
          </w:p>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b w:val="1"/>
                <w:sz w:val="20"/>
                <w:szCs w:val="20"/>
                <w:highlight w:val="white"/>
                <w:rtl w:val="0"/>
              </w:rPr>
              <w:t xml:space="preserve">Account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b w:val="1"/>
                <w:sz w:val="20"/>
                <w:szCs w:val="20"/>
                <w:highlight w:val="white"/>
                <w:rtl w:val="0"/>
              </w:rPr>
              <w:t xml:space="preserve">Category</w:t>
            </w:r>
            <w:r w:rsidDel="00000000" w:rsidR="00000000" w:rsidRPr="00000000">
              <w:rPr>
                <w:rtl w:val="0"/>
              </w:rPr>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b w:val="1"/>
                <w:sz w:val="20"/>
                <w:szCs w:val="20"/>
                <w:highlight w:val="white"/>
                <w:rtl w:val="0"/>
              </w:rPr>
              <w:t xml:space="preserve">Specifics</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b w:val="1"/>
                <w:sz w:val="20"/>
                <w:szCs w:val="20"/>
                <w:highlight w:val="white"/>
                <w:rtl w:val="0"/>
              </w:rPr>
              <w:t xml:space="preserve">Cost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b w:val="1"/>
                <w:sz w:val="20"/>
                <w:szCs w:val="20"/>
                <w:highlight w:val="white"/>
                <w:rtl w:val="0"/>
              </w:rPr>
              <w:t xml:space="preserve">w/Tax</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b w:val="1"/>
                <w:sz w:val="20"/>
                <w:szCs w:val="20"/>
                <w:highlight w:val="white"/>
                <w:rtl w:val="0"/>
              </w:rPr>
              <w:t xml:space="preserve">Budget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b w:val="1"/>
                <w:sz w:val="20"/>
                <w:szCs w:val="20"/>
                <w:highlight w:val="white"/>
                <w:rtl w:val="0"/>
              </w:rPr>
              <w:t xml:space="preserve">Actual Cost</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dadfe8"/>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adfe8"/>
            <w:tcMar>
              <w:left w:w="0.0" w:type="dxa"/>
              <w:right w:w="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001</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Script &amp; Rights</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Cecelia Sayler- My script so 0 cost to me</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002</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Producer</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Cecelia Sayler</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003</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Director</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Unknown</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004</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Cast</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Unknown about 4 Main characters </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700$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700$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ABOVE THE LINE TOTAL:</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left"/>
              <w:rPr>
                <w:sz w:val="20"/>
                <w:szCs w:val="20"/>
                <w:highlight w:val="white"/>
              </w:rPr>
            </w:pPr>
            <w:r w:rsidDel="00000000" w:rsidR="00000000" w:rsidRPr="00000000">
              <w:rPr>
                <w:sz w:val="20"/>
                <w:szCs w:val="20"/>
                <w:highlight w:val="white"/>
                <w:rtl w:val="0"/>
              </w:rPr>
              <w:t xml:space="preserve">$10000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$1800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005</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Travel</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Short Drives-No plane trips</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400$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450$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006</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Hotel &amp; Lodging</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Will find actors in Local area</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0$- 500$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007</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Food</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008</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Camera</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Kit, Crew, Expendables. I have one 4k camera</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350$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450$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009</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Lighting</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Kit, Crew, Expendables</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300$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300$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010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Sound</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Kit, Crew, Accessories</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300$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300$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rtl w:val="0"/>
              </w:rPr>
            </w:r>
          </w:p>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011</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Locations</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Fees &amp; Permits</w:t>
            </w:r>
          </w:p>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Try to go to free locations as much as possible-</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200$-350$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350$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p w:rsidR="00000000" w:rsidDel="00000000" w:rsidP="00000000" w:rsidRDefault="00000000" w:rsidRPr="00000000">
            <w:pPr>
              <w:pBdr/>
              <w:contextualSpacing w:val="0"/>
              <w:rPr>
                <w:sz w:val="20"/>
                <w:szCs w:val="20"/>
                <w:highlight w:val="white"/>
              </w:rPr>
            </w:pPr>
            <w:r w:rsidDel="00000000" w:rsidR="00000000" w:rsidRPr="00000000">
              <w:rPr>
                <w:rtl w:val="0"/>
              </w:rPr>
            </w:r>
          </w:p>
          <w:p w:rsidR="00000000" w:rsidDel="00000000" w:rsidP="00000000" w:rsidRDefault="00000000" w:rsidRPr="00000000">
            <w:pPr>
              <w:pBdr/>
              <w:contextualSpacing w:val="0"/>
              <w:rPr>
                <w:sz w:val="20"/>
                <w:szCs w:val="20"/>
                <w:highlight w:val="white"/>
              </w:rPr>
            </w:pPr>
            <w:r w:rsidDel="00000000" w:rsidR="00000000" w:rsidRPr="00000000">
              <w:rPr>
                <w:rtl w:val="0"/>
              </w:rPr>
            </w:r>
          </w:p>
          <w:p w:rsidR="00000000" w:rsidDel="00000000" w:rsidP="00000000" w:rsidRDefault="00000000" w:rsidRPr="00000000">
            <w:pPr>
              <w:pBdr/>
              <w:contextualSpacing w:val="0"/>
              <w:rPr>
                <w:sz w:val="20"/>
                <w:szCs w:val="20"/>
                <w:highlight w:val="white"/>
              </w:rPr>
            </w:pPr>
            <w:r w:rsidDel="00000000" w:rsidR="00000000" w:rsidRPr="00000000">
              <w:rPr>
                <w:rtl w:val="0"/>
              </w:rPr>
            </w:r>
          </w:p>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012</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Art Dept</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Props, Wardrobe etc. Very intricate costume </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1000$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1000$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013</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Office Expenses</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Paper supplies, fax, internet etc.</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50$- 100$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100$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014</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Petty Cash</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LOTS OF THIS</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600$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600$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015</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Film or Tape Stock</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200$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200$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016</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Lab</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Developing, dailies, etc.</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017</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Insurance</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COuld be very expensive</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1000$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1000$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left"/>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018</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Editing</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019</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Shipping</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020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Still Photos</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Photographer, film, developing, etc.</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450$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450$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021</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Contingency</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10% of production costs</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525$</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525$</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sz w:val="20"/>
                <w:szCs w:val="20"/>
                <w:highlight w:val="white"/>
                <w:rtl w:val="0"/>
              </w:rPr>
              <w:t xml:space="preserve">525$</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PRODUCTION TOTAL:</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$525</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$7,225</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022</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Final Post Online</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Conform, Color Correction, etc.</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550$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023</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Final Post Mix</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Sound mixing session</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300$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300$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024</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Marketing</w:t>
            </w:r>
          </w:p>
        </w:tc>
        <w:tc>
          <w:tcPr>
            <w:gridSpan w:val="4"/>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Festival fees, screeners, postage</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270$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sz w:val="20"/>
                <w:szCs w:val="20"/>
                <w:highlight w:val="white"/>
                <w:rtl w:val="0"/>
              </w:rPr>
              <w:t xml:space="preserve">300$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POST PRODUCTION TOTAL:</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$1070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$1150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sz w:val="20"/>
                <w:szCs w:val="20"/>
                <w:highlight w:val="white"/>
                <w:rtl w:val="0"/>
              </w:rPr>
              <w:t xml:space="preserve">GRAND TOTAL ESTIMATE:</w:t>
            </w:r>
          </w:p>
        </w:tc>
        <w:tc>
          <w:tcPr>
            <w:gridSpan w:val="2"/>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sz w:val="20"/>
                <w:szCs w:val="20"/>
                <w:highlight w:val="white"/>
                <w:rtl w:val="0"/>
              </w:rPr>
              <w:t xml:space="preserve">$15,000</w:t>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b w:val="1"/>
                <w:sz w:val="20"/>
                <w:szCs w:val="20"/>
                <w:highlight w:val="white"/>
                <w:rtl w:val="0"/>
              </w:rPr>
              <w:t xml:space="preserve">GRAND TOTAL BUDGET:</w:t>
            </w: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b w:val="1"/>
                <w:sz w:val="20"/>
                <w:szCs w:val="20"/>
                <w:highlight w:val="white"/>
                <w:rtl w:val="0"/>
              </w:rPr>
              <w:t xml:space="preserve">$10,000</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b w:val="1"/>
                <w:sz w:val="20"/>
                <w:szCs w:val="20"/>
                <w:highlight w:val="white"/>
                <w:rtl w:val="0"/>
              </w:rPr>
              <w:t xml:space="preserve">ACTUAL GRAND TOTAL:</w:t>
            </w: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center"/>
              <w:rPr>
                <w:sz w:val="20"/>
                <w:szCs w:val="20"/>
                <w:highlight w:val="white"/>
              </w:rPr>
            </w:pPr>
            <w:r w:rsidDel="00000000" w:rsidR="00000000" w:rsidRPr="00000000">
              <w:rPr>
                <w:b w:val="1"/>
                <w:sz w:val="20"/>
                <w:szCs w:val="20"/>
                <w:highlight w:val="white"/>
                <w:rtl w:val="0"/>
              </w:rPr>
              <w:t xml:space="preserve">$10,175</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r>
        <w:tc>
          <w:tcPr>
            <w:tcBorders>
              <w:top w:color="000000" w:space="0" w:sz="0" w:val="nil"/>
              <w:left w:color="000000" w:space="0" w:sz="0" w:val="nil"/>
              <w:bottom w:color="cccccc" w:space="0" w:sz="6" w:val="single"/>
              <w:right w:color="cccccc" w:space="0" w:sz="6" w:val="single"/>
            </w:tcBorders>
            <w:shd w:fill="eeeeee"/>
            <w:tcMar>
              <w:left w:w="0.0" w:type="dxa"/>
              <w:right w:w="0.0" w:type="dxa"/>
            </w:tcMar>
            <w:vAlign w:val="center"/>
          </w:tcPr>
          <w:p w:rsidR="00000000" w:rsidDel="00000000" w:rsidP="00000000" w:rsidRDefault="00000000" w:rsidRPr="00000000">
            <w:pPr>
              <w:pBdr/>
              <w:contextualSpacing w:val="0"/>
              <w:jc w:val="center"/>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jc w:val="right"/>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left w:w="40.0" w:type="dxa"/>
              <w:right w:w="40.0" w:type="dxa"/>
            </w:tcMar>
            <w:vAlign w:val="bottom"/>
          </w:tcPr>
          <w:p w:rsidR="00000000" w:rsidDel="00000000" w:rsidP="00000000" w:rsidRDefault="00000000" w:rsidRPr="00000000">
            <w:pPr>
              <w:pBdr/>
              <w:contextualSpacing w:val="0"/>
              <w:rPr>
                <w:sz w:val="20"/>
                <w:szCs w:val="20"/>
                <w:highlight w:val="white"/>
              </w:rPr>
            </w:pPr>
            <w:r w:rsidDel="00000000" w:rsidR="00000000" w:rsidRPr="00000000">
              <w:rPr>
                <w:rtl w:val="0"/>
              </w:rPr>
            </w:r>
          </w:p>
        </w:tc>
        <w:tc>
          <w:tcPr>
            <w:tcBorders>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pPr>
              <w:pBdr/>
              <w:contextualSpacing w:val="0"/>
              <w:rPr>
                <w:sz w:val="20"/>
                <w:szCs w:val="20"/>
                <w:highlight w:val="white"/>
              </w:rPr>
            </w:pPr>
            <w:r w:rsidDel="00000000" w:rsidR="00000000" w:rsidRPr="00000000">
              <w:rPr>
                <w:rtl w:val="0"/>
              </w:rPr>
            </w:r>
          </w:p>
        </w:tc>
      </w:tr>
    </w:tbl>
    <w:p w:rsidR="00000000" w:rsidDel="00000000" w:rsidP="00000000" w:rsidRDefault="00000000" w:rsidRPr="00000000">
      <w:pPr>
        <w:pBdr/>
        <w:ind w:left="3600" w:firstLine="720"/>
        <w:contextualSpacing w:val="0"/>
        <w:jc w:val="left"/>
        <w:rPr>
          <w:b w:val="1"/>
          <w:i w:val="1"/>
          <w:sz w:val="28"/>
          <w:szCs w:val="28"/>
        </w:rPr>
      </w:pPr>
      <w:r w:rsidDel="00000000" w:rsidR="00000000" w:rsidRPr="00000000">
        <w:rPr>
          <w:rtl w:val="0"/>
        </w:rPr>
      </w:r>
    </w:p>
    <w:p w:rsidR="00000000" w:rsidDel="00000000" w:rsidP="00000000" w:rsidRDefault="00000000" w:rsidRPr="00000000">
      <w:pPr>
        <w:pBdr/>
        <w:ind w:left="3600" w:firstLine="720"/>
        <w:contextualSpacing w:val="0"/>
        <w:jc w:val="left"/>
        <w:rPr>
          <w:b w:val="1"/>
          <w:i w:val="1"/>
          <w:sz w:val="28"/>
          <w:szCs w:val="28"/>
        </w:rPr>
      </w:pPr>
      <w:r w:rsidDel="00000000" w:rsidR="00000000" w:rsidRPr="00000000">
        <w:rPr>
          <w:rtl w:val="0"/>
        </w:rPr>
      </w:r>
    </w:p>
    <w:p w:rsidR="00000000" w:rsidDel="00000000" w:rsidP="00000000" w:rsidRDefault="00000000" w:rsidRPr="00000000">
      <w:pPr>
        <w:pBdr/>
        <w:ind w:left="3600" w:firstLine="720"/>
        <w:contextualSpacing w:val="0"/>
        <w:jc w:val="left"/>
        <w:rPr>
          <w:b w:val="1"/>
          <w:i w:val="1"/>
          <w:sz w:val="28"/>
          <w:szCs w:val="28"/>
        </w:rPr>
      </w:pPr>
      <w:r w:rsidDel="00000000" w:rsidR="00000000" w:rsidRPr="00000000">
        <w:rPr>
          <w:rtl w:val="0"/>
        </w:rPr>
      </w:r>
    </w:p>
    <w:p w:rsidR="00000000" w:rsidDel="00000000" w:rsidP="00000000" w:rsidRDefault="00000000" w:rsidRPr="00000000">
      <w:pPr>
        <w:pBdr/>
        <w:ind w:left="3600" w:firstLine="720"/>
        <w:contextualSpacing w:val="0"/>
        <w:jc w:val="left"/>
        <w:rPr>
          <w:b w:val="1"/>
          <w:i w:val="1"/>
          <w:sz w:val="28"/>
          <w:szCs w:val="28"/>
        </w:rPr>
      </w:pPr>
      <w:r w:rsidDel="00000000" w:rsidR="00000000" w:rsidRPr="00000000">
        <w:rPr>
          <w:b w:val="1"/>
          <w:i w:val="1"/>
          <w:sz w:val="28"/>
          <w:szCs w:val="28"/>
          <w:rtl w:val="0"/>
        </w:rPr>
        <w:t xml:space="preserve">“Shift”</w:t>
      </w:r>
    </w:p>
    <w:p w:rsidR="00000000" w:rsidDel="00000000" w:rsidP="00000000" w:rsidRDefault="00000000" w:rsidRPr="00000000">
      <w:pPr>
        <w:pBdr/>
        <w:contextualSpacing w:val="0"/>
        <w:jc w:val="center"/>
        <w:rPr>
          <w:b w:val="1"/>
          <w:sz w:val="28"/>
          <w:szCs w:val="28"/>
        </w:rPr>
      </w:pPr>
      <w:r w:rsidDel="00000000" w:rsidR="00000000" w:rsidRPr="00000000">
        <w:rPr>
          <w:b w:val="1"/>
          <w:sz w:val="28"/>
          <w:szCs w:val="28"/>
          <w:rtl w:val="0"/>
        </w:rPr>
        <w:t xml:space="preserve">Project Summary</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Logline: </w:t>
      </w:r>
      <w:r w:rsidDel="00000000" w:rsidR="00000000" w:rsidRPr="00000000">
        <w:rPr>
          <w:rtl w:val="0"/>
        </w:rPr>
        <w:t xml:space="preserve"> A shapeshifter loses everything dear to him. Fueled by revenge, he discovers the real identity of evil.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Story:</w:t>
      </w:r>
      <w:r w:rsidDel="00000000" w:rsidR="00000000" w:rsidRPr="00000000">
        <w:rPr>
          <w:rtl w:val="0"/>
        </w:rPr>
        <w:t xml:space="preserve"> Darro Jissard is a crafty, sharp-tongue Loophole Dealer at a local space casino. He has a scoundrel’s attitude and a gambler’s impulse and possesses the legendary ability of shapeshifting. He works hard to provide a good life for his wife and daughter and keeps to himself. But his unique gift is exploited and leads him down a path of deception and destruction.</w:t>
      </w:r>
    </w:p>
    <w:p w:rsidR="00000000" w:rsidDel="00000000" w:rsidP="00000000" w:rsidRDefault="00000000" w:rsidRPr="00000000">
      <w:pPr>
        <w:pBdr/>
        <w:contextualSpacing w:val="0"/>
        <w:rPr/>
      </w:pPr>
      <w:r w:rsidDel="00000000" w:rsidR="00000000" w:rsidRPr="00000000">
        <w:rPr>
          <w:rtl w:val="0"/>
        </w:rPr>
        <w:t xml:space="preserve">Darro encounters the General, a leader of the infamous military group, The Hosts. Darro is asked to join and fight in the on-going war against the Yu’Votron, a fiendish alien race that is hell-bent on taking over the galaxy. When Darro refuses, the General secretly takes away everything Darro loves. Darro has no choice but to submit to the General’s wishes. He joins The Hosts and befriends another soldier named Mar. The two are an effective duo. They are sent on a difficult mission and Darro learns that all is not as it seems.</w:t>
      </w:r>
    </w:p>
    <w:p w:rsidR="00000000" w:rsidDel="00000000" w:rsidP="00000000" w:rsidRDefault="00000000" w:rsidRPr="00000000">
      <w:pPr>
        <w:pBdr/>
        <w:contextualSpacing w:val="0"/>
        <w:rPr/>
      </w:pPr>
      <w:r w:rsidDel="00000000" w:rsidR="00000000" w:rsidRPr="00000000">
        <w:rPr>
          <w:rtl w:val="0"/>
        </w:rPr>
        <w:t xml:space="preserve">After intense affliction and betrayal, Darro learns the truth about what happened to his family. He discovers that revenge is a line that only leads to catastrophe. Darro ultimately fights a battle between good and evil. There he learns which side he is really on.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Characters: </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Darro, 30s: </w:t>
      </w:r>
      <w:r w:rsidDel="00000000" w:rsidR="00000000" w:rsidRPr="00000000">
        <w:rPr>
          <w:rtl w:val="0"/>
        </w:rPr>
        <w:t xml:space="preserve">Darro Jissard, from the planet Erza, has always been a sneaky, thrill-seeking mastermind who can shapeshift into anything. Darro starts as a “LoopHole Dealer” and ends up in the elite army force called the “Hosts.” His mission is to hunt down and fight the Yu’ Votrons.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Zena, 30s: </w:t>
      </w:r>
      <w:r w:rsidDel="00000000" w:rsidR="00000000" w:rsidRPr="00000000">
        <w:rPr>
          <w:rtl w:val="0"/>
        </w:rPr>
        <w:t xml:space="preserve">Darro’s wife, Zena only wants the best for him. The two share a beautiful daughter and live in poverty in a ghetto on Ezra.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Myria, 6: </w:t>
      </w:r>
      <w:r w:rsidDel="00000000" w:rsidR="00000000" w:rsidRPr="00000000">
        <w:rPr>
          <w:rtl w:val="0"/>
        </w:rPr>
        <w:t xml:space="preserve">Darro’s daughter. When Myria dies, Darro becomes consumed with hate.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General, 40s:  </w:t>
      </w:r>
      <w:r w:rsidDel="00000000" w:rsidR="00000000" w:rsidRPr="00000000">
        <w:rPr>
          <w:rtl w:val="0"/>
        </w:rPr>
        <w:t xml:space="preserve">Treacherous, the General seems to know everyone in the galaxy. He helps Darro get out of trouble, but it comes with a price.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Mar Kilaneo, 20s: </w:t>
      </w:r>
      <w:r w:rsidDel="00000000" w:rsidR="00000000" w:rsidRPr="00000000">
        <w:rPr>
          <w:rtl w:val="0"/>
        </w:rPr>
        <w:t xml:space="preserve">Mar befriends Darro and the two work as friends till the very end. But Mar’s secret will change Darro forever.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Taukko, 40s: </w:t>
      </w:r>
      <w:r w:rsidDel="00000000" w:rsidR="00000000" w:rsidRPr="00000000">
        <w:rPr>
          <w:rtl w:val="0"/>
        </w:rPr>
        <w:t xml:space="preserve"> A large Yu’Votron creature responsible for the war and death of many people. Darro tracks down Taukko. They fight a final battle to end the war.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Cen Dronetheus 20s:</w:t>
      </w:r>
      <w:r w:rsidDel="00000000" w:rsidR="00000000" w:rsidRPr="00000000">
        <w:rPr>
          <w:rtl w:val="0"/>
        </w:rPr>
        <w:t xml:space="preserve"> Taukkoo’s son wants his father's approval and do whatever it takes.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Grugga, 60s: </w:t>
      </w:r>
      <w:r w:rsidDel="00000000" w:rsidR="00000000" w:rsidRPr="00000000">
        <w:rPr>
          <w:rtl w:val="0"/>
        </w:rPr>
        <w:t xml:space="preserve">An outcast Yu’Votron thug who runs a local casino on the planet Ezra. Darro works for Grugga, who betrays him.</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Writer:</w:t>
      </w:r>
      <w:r w:rsidDel="00000000" w:rsidR="00000000" w:rsidRPr="00000000">
        <w:rPr>
          <w:rtl w:val="0"/>
        </w:rPr>
        <w:t xml:space="preserve"> Cece Sayler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color w:val="373737"/>
          <w:sz w:val="23"/>
          <w:szCs w:val="23"/>
        </w:rPr>
      </w:pPr>
      <w:r w:rsidDel="00000000" w:rsidR="00000000" w:rsidRPr="00000000">
        <w:rPr>
          <w:rtl w:val="0"/>
        </w:rPr>
      </w:r>
    </w:p>
    <w:p w:rsidR="00000000" w:rsidDel="00000000" w:rsidP="00000000" w:rsidRDefault="00000000" w:rsidRPr="00000000">
      <w:pPr>
        <w:pBdr/>
        <w:contextualSpacing w:val="0"/>
        <w:rPr>
          <w:color w:val="373737"/>
          <w:sz w:val="23"/>
          <w:szCs w:val="23"/>
        </w:rPr>
      </w:pPr>
      <w:r w:rsidDel="00000000" w:rsidR="00000000" w:rsidRPr="00000000">
        <w:rPr>
          <w:rtl w:val="0"/>
        </w:rPr>
      </w:r>
    </w:p>
    <w:sectPr>
      <w:headerReference r:id="rId5" w:type="default"/>
      <w:headerReference r:id="rId6" w:type="first"/>
      <w:footerReference r:id="rId7"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ind w:left="0" w:firstLine="0"/>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